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0"/>
        <w:gridCol w:w="4678"/>
      </w:tblGrid>
      <w:tr w:rsidR="003A14D1" w:rsidRPr="00146D23" w:rsidTr="00532513">
        <w:tc>
          <w:tcPr>
            <w:tcW w:w="5670" w:type="dxa"/>
          </w:tcPr>
          <w:p w:rsidR="003A14D1" w:rsidRPr="00146D23" w:rsidRDefault="003A14D1" w:rsidP="00335246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32513" w:rsidRDefault="003A14D1" w:rsidP="005325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</w:p>
          <w:p w:rsidR="003A14D1" w:rsidRPr="00146D23" w:rsidRDefault="003A14D1" w:rsidP="00532513">
            <w:pPr>
              <w:jc w:val="both"/>
              <w:rPr>
                <w:rFonts w:ascii="Times New Roman" w:hAnsi="Times New Roman" w:cs="Times New Roman"/>
                <w:b/>
                <w:sz w:val="30"/>
                <w:szCs w:val="30"/>
                <w:shd w:val="clear" w:color="auto" w:fill="FFFFFF"/>
              </w:rPr>
            </w:pPr>
            <w:r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«Личный кабинет»</w:t>
            </w:r>
            <w:r w:rsidR="0053251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у Вас дома</w:t>
            </w:r>
            <w:r w:rsidRPr="00146D23">
              <w:rPr>
                <w:rFonts w:ascii="Times New Roman" w:hAnsi="Times New Roman" w:cs="Times New Roman"/>
                <w:b/>
                <w:sz w:val="30"/>
                <w:szCs w:val="30"/>
              </w:rPr>
              <w:t>.</w:t>
            </w:r>
          </w:p>
        </w:tc>
      </w:tr>
    </w:tbl>
    <w:p w:rsidR="00532513" w:rsidRPr="00532513" w:rsidRDefault="002F2E97" w:rsidP="00532513">
      <w:pPr>
        <w:pStyle w:val="a3"/>
        <w:spacing w:before="0" w:beforeAutospacing="0" w:after="0" w:afterAutospacing="0"/>
        <w:ind w:firstLine="709"/>
        <w:jc w:val="both"/>
        <w:rPr>
          <w:i/>
          <w:sz w:val="26"/>
          <w:szCs w:val="26"/>
        </w:rPr>
      </w:pPr>
      <w:r w:rsidRPr="00532513">
        <w:rPr>
          <w:i/>
          <w:sz w:val="27"/>
          <w:szCs w:val="27"/>
        </w:rPr>
        <w:t> </w:t>
      </w:r>
      <w:r w:rsidRPr="00532513">
        <w:rPr>
          <w:i/>
          <w:sz w:val="26"/>
          <w:szCs w:val="26"/>
        </w:rPr>
        <w:t xml:space="preserve">Управление Росреестра по Курской области напоминает: </w:t>
      </w:r>
      <w:r w:rsidR="00532513" w:rsidRPr="00532513">
        <w:rPr>
          <w:i/>
          <w:sz w:val="26"/>
          <w:szCs w:val="26"/>
        </w:rPr>
        <w:t>на официальном сайте Росреестра (</w:t>
      </w:r>
      <w:proofErr w:type="spellStart"/>
      <w:r w:rsidR="00532513" w:rsidRPr="00532513">
        <w:rPr>
          <w:i/>
          <w:sz w:val="26"/>
          <w:szCs w:val="26"/>
        </w:rPr>
        <w:t>www.rosreestr.ru</w:t>
      </w:r>
      <w:proofErr w:type="spellEnd"/>
      <w:r w:rsidR="00532513" w:rsidRPr="00532513">
        <w:rPr>
          <w:i/>
          <w:sz w:val="26"/>
          <w:szCs w:val="26"/>
        </w:rPr>
        <w:t xml:space="preserve">) функционирует сервис «Личный кабинет правообладателя». 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Данный сервис позволяет зарегистрированным пользователям повысить уровень защищенности прав и улучшить качество обслуживания собственников недвижимости.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В «Личном кабинете правообладателя» на сайте Росреестра (</w:t>
      </w:r>
      <w:hyperlink r:id="rId5" w:history="1">
        <w:r w:rsidRPr="00532513">
          <w:rPr>
            <w:rStyle w:val="a4"/>
            <w:sz w:val="26"/>
            <w:szCs w:val="26"/>
          </w:rPr>
          <w:t>https://lk.rosreestr.ru</w:t>
        </w:r>
      </w:hyperlink>
      <w:r w:rsidRPr="00532513">
        <w:rPr>
          <w:sz w:val="26"/>
          <w:szCs w:val="26"/>
        </w:rPr>
        <w:t xml:space="preserve">) в режиме реального времени  правообладатель может получить актуальную информацию о принадлежащих ему объектах недвижимого имущества, находящихся на территории не только Курской области, но и всей Российской Федерации.  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Раздел </w:t>
      </w:r>
      <w:r w:rsidRPr="00532513">
        <w:rPr>
          <w:sz w:val="26"/>
          <w:szCs w:val="26"/>
          <w:u w:val="single"/>
        </w:rPr>
        <w:t>«Мои объекты»</w:t>
      </w:r>
      <w:r w:rsidRPr="00532513">
        <w:rPr>
          <w:sz w:val="26"/>
          <w:szCs w:val="26"/>
        </w:rPr>
        <w:t xml:space="preserve"> позволяет проверять информацию о, принадлежащих пользователю сервиса, объектах недвижимости, такую как кадастровый номер, адрес, площадь, кадастровая стоимость, сведения о правах, сведения об ограничениях / обременениях прав.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«Услуги и сервисы»</w:t>
      </w:r>
      <w:r w:rsidRPr="00532513">
        <w:rPr>
          <w:sz w:val="26"/>
          <w:szCs w:val="26"/>
        </w:rPr>
        <w:t xml:space="preserve"> реализована возможность подавать заявления на получение государственных услуг «Государственный кадастровый учет недвижимого имущества», «Государственная регистрация прав на недвижимое имущество», «Кадастровый учет с одновременной регистрацией прав», «Исправление ошибок» и другое в электронном виде.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Используя раздел </w:t>
      </w:r>
      <w:r w:rsidRPr="00532513">
        <w:rPr>
          <w:sz w:val="26"/>
          <w:szCs w:val="26"/>
          <w:u w:val="single"/>
        </w:rPr>
        <w:t>«Мои заявки»</w:t>
      </w:r>
      <w:r w:rsidRPr="00532513">
        <w:rPr>
          <w:sz w:val="26"/>
          <w:szCs w:val="26"/>
        </w:rPr>
        <w:t xml:space="preserve"> доступно отслеживать статус исполнения государственных услуг, в случае если заявления были поданы через «Личный кабинет правообладателя».</w:t>
      </w:r>
    </w:p>
    <w:p w:rsidR="00B95E3B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С помощью раздела </w:t>
      </w:r>
      <w:r w:rsidRPr="00532513">
        <w:rPr>
          <w:sz w:val="26"/>
          <w:szCs w:val="26"/>
          <w:u w:val="single"/>
        </w:rPr>
        <w:t>«Запись на прием»</w:t>
      </w:r>
      <w:r w:rsidRPr="00532513">
        <w:rPr>
          <w:sz w:val="26"/>
          <w:szCs w:val="26"/>
        </w:rPr>
        <w:t xml:space="preserve"> пользователь может предварительно спланировать свой визит в орган регистрации прав и записаться на прием в офисы приема-выдачи документов заранее.</w:t>
      </w:r>
    </w:p>
    <w:p w:rsidR="002F2E97" w:rsidRPr="00532513" w:rsidRDefault="00B95E3B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В разделе </w:t>
      </w:r>
      <w:r w:rsidRPr="00532513">
        <w:rPr>
          <w:sz w:val="26"/>
          <w:szCs w:val="26"/>
          <w:u w:val="single"/>
        </w:rPr>
        <w:t>«Мой баланс»</w:t>
      </w:r>
      <w:r w:rsidRPr="00532513">
        <w:rPr>
          <w:sz w:val="26"/>
          <w:szCs w:val="26"/>
        </w:rPr>
        <w:t xml:space="preserve"> пользователь может формировать код платежа для оплаты услуги и оплачивать услугу или формировать квитанцию и производить оплату в любом из банков, подключенных к </w:t>
      </w:r>
      <w:r w:rsidR="003A14D1" w:rsidRPr="00532513">
        <w:rPr>
          <w:sz w:val="26"/>
          <w:szCs w:val="26"/>
        </w:rPr>
        <w:t>Государственной информационной системе о государственных и муниципальных платежах</w:t>
      </w:r>
      <w:r w:rsidRPr="00532513">
        <w:rPr>
          <w:sz w:val="26"/>
          <w:szCs w:val="26"/>
        </w:rPr>
        <w:t>. Как только информация об оплате отобразится, можно запросить св</w:t>
      </w:r>
      <w:r w:rsidR="003A14D1" w:rsidRPr="00532513">
        <w:rPr>
          <w:sz w:val="26"/>
          <w:szCs w:val="26"/>
        </w:rPr>
        <w:t>едения из ЕГРН по ключу доступа.</w:t>
      </w:r>
    </w:p>
    <w:p w:rsidR="002F2E97" w:rsidRPr="00532513" w:rsidRDefault="003A14D1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Также в «Личном кабинете правообладателя» возможно </w:t>
      </w:r>
      <w:r w:rsidR="002F2E97" w:rsidRPr="00532513">
        <w:rPr>
          <w:sz w:val="26"/>
          <w:szCs w:val="26"/>
        </w:rPr>
        <w:t>полу</w:t>
      </w:r>
      <w:r w:rsidRPr="00532513">
        <w:rPr>
          <w:sz w:val="26"/>
          <w:szCs w:val="26"/>
        </w:rPr>
        <w:t>чать уведомления</w:t>
      </w:r>
      <w:r w:rsidR="002F2E97" w:rsidRPr="00532513">
        <w:rPr>
          <w:sz w:val="26"/>
          <w:szCs w:val="26"/>
        </w:rPr>
        <w:t xml:space="preserve"> о ходе исполнения государственных услуг</w:t>
      </w:r>
      <w:r w:rsidRPr="00532513">
        <w:rPr>
          <w:sz w:val="26"/>
          <w:szCs w:val="26"/>
        </w:rPr>
        <w:t xml:space="preserve"> и</w:t>
      </w:r>
      <w:r w:rsidR="002F2E97" w:rsidRPr="00532513">
        <w:rPr>
          <w:sz w:val="26"/>
          <w:szCs w:val="26"/>
        </w:rPr>
        <w:t xml:space="preserve"> об осуществлении предварительной записи на прием.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>Главным преимуществом «Личного кабинета правообладателя» является значительное упрощение доступа к получению услуг Росреестра в электронном виде. С помощью сервиса граждане могут, не выходя из дома и не затрачиваясь на дорогу, подать заявления на кадастровый учет и регистрацию прав, также отправить запрос на предоставление сведений из Единого государственного реестра недвижимости (ЕГРН).</w:t>
      </w:r>
    </w:p>
    <w:p w:rsidR="00532513" w:rsidRPr="00532513" w:rsidRDefault="00532513" w:rsidP="0053251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32513">
        <w:rPr>
          <w:sz w:val="26"/>
          <w:szCs w:val="26"/>
        </w:rPr>
        <w:t xml:space="preserve">Напоминаем, работа с «Личным кабинетом правообладателя» доступна после регистрации на портале государственных услуг </w:t>
      </w:r>
      <w:hyperlink r:id="rId6" w:history="1">
        <w:r w:rsidRPr="00532513">
          <w:rPr>
            <w:rStyle w:val="a4"/>
            <w:sz w:val="26"/>
            <w:szCs w:val="26"/>
            <w:lang w:val="en-US"/>
          </w:rPr>
          <w:t>www</w:t>
        </w:r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gosuslugi</w:t>
        </w:r>
        <w:proofErr w:type="spellEnd"/>
        <w:r w:rsidRPr="00532513">
          <w:rPr>
            <w:rStyle w:val="a4"/>
            <w:sz w:val="26"/>
            <w:szCs w:val="26"/>
          </w:rPr>
          <w:t>.</w:t>
        </w:r>
        <w:proofErr w:type="spellStart"/>
        <w:r w:rsidRPr="00532513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532513">
        <w:rPr>
          <w:sz w:val="26"/>
          <w:szCs w:val="26"/>
        </w:rPr>
        <w:t xml:space="preserve"> и подтверждения личности в центрах обслуживания заявителей.</w:t>
      </w:r>
    </w:p>
    <w:p w:rsidR="00146D23" w:rsidRPr="00532513" w:rsidRDefault="00146D23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00612" w:rsidRPr="00532513" w:rsidRDefault="00D00612" w:rsidP="00D0061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1F5F8"/>
        </w:rPr>
      </w:pP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2513">
        <w:rPr>
          <w:rFonts w:ascii="Times New Roman" w:hAnsi="Times New Roman" w:cs="Times New Roman"/>
          <w:sz w:val="26"/>
          <w:szCs w:val="26"/>
        </w:rPr>
        <w:t xml:space="preserve">Ведущий специалист-эксперт </w:t>
      </w: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2513">
        <w:rPr>
          <w:rFonts w:ascii="Times New Roman" w:hAnsi="Times New Roman" w:cs="Times New Roman"/>
          <w:sz w:val="26"/>
          <w:szCs w:val="26"/>
        </w:rPr>
        <w:t xml:space="preserve">отдела организации, мониторинга и контроля </w:t>
      </w: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2513">
        <w:rPr>
          <w:rFonts w:ascii="Times New Roman" w:hAnsi="Times New Roman" w:cs="Times New Roman"/>
          <w:sz w:val="26"/>
          <w:szCs w:val="26"/>
        </w:rPr>
        <w:t>Управления Росреестра по Курской области</w:t>
      </w:r>
    </w:p>
    <w:p w:rsidR="00146D23" w:rsidRPr="00532513" w:rsidRDefault="00146D23" w:rsidP="006C16DD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32513">
        <w:rPr>
          <w:rStyle w:val="fontstyle21"/>
          <w:rFonts w:ascii="Times New Roman" w:hAnsi="Times New Roman" w:cs="Times New Roman"/>
          <w:color w:val="auto"/>
          <w:sz w:val="26"/>
          <w:szCs w:val="26"/>
        </w:rPr>
        <w:t>Азарова Юлия Валерьевна</w:t>
      </w:r>
    </w:p>
    <w:p w:rsidR="00146D23" w:rsidRPr="00146D23" w:rsidRDefault="00146D23" w:rsidP="006C16DD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7"/>
          <w:szCs w:val="27"/>
        </w:rPr>
      </w:pPr>
    </w:p>
    <w:sectPr w:rsidR="00146D23" w:rsidRPr="00146D23" w:rsidSect="00532513">
      <w:pgSz w:w="11906" w:h="16838"/>
      <w:pgMar w:top="42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E97"/>
    <w:rsid w:val="00130B07"/>
    <w:rsid w:val="00146D23"/>
    <w:rsid w:val="002F2E97"/>
    <w:rsid w:val="003A14D1"/>
    <w:rsid w:val="004336EC"/>
    <w:rsid w:val="00532513"/>
    <w:rsid w:val="00651CD1"/>
    <w:rsid w:val="006C16DD"/>
    <w:rsid w:val="008C596C"/>
    <w:rsid w:val="00A64F87"/>
    <w:rsid w:val="00B95E3B"/>
    <w:rsid w:val="00BC0A6F"/>
    <w:rsid w:val="00BC33DF"/>
    <w:rsid w:val="00C47520"/>
    <w:rsid w:val="00D00612"/>
    <w:rsid w:val="00F1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C0A6F"/>
    <w:rPr>
      <w:color w:val="0000FF"/>
      <w:u w:val="single"/>
    </w:rPr>
  </w:style>
  <w:style w:type="table" w:styleId="a5">
    <w:name w:val="Table Grid"/>
    <w:basedOn w:val="a1"/>
    <w:uiPriority w:val="59"/>
    <w:rsid w:val="003A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A14D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A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14D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a0"/>
    <w:rsid w:val="00146D23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https://lk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Азарова Ю В</cp:lastModifiedBy>
  <cp:revision>11</cp:revision>
  <cp:lastPrinted>2017-11-13T12:49:00Z</cp:lastPrinted>
  <dcterms:created xsi:type="dcterms:W3CDTF">2017-08-16T06:22:00Z</dcterms:created>
  <dcterms:modified xsi:type="dcterms:W3CDTF">2017-11-13T12:49:00Z</dcterms:modified>
</cp:coreProperties>
</file>